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zh-TW"/>
        </w:rPr>
        <w:t>风险补偿申报材料</w:t>
      </w:r>
    </w:p>
    <w:p>
      <w:pPr>
        <w:spacing w:line="540" w:lineRule="exact"/>
        <w:rPr>
          <w:rFonts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1.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  <w:t>小微企业贷款风险补偿资金申请报告</w:t>
      </w:r>
    </w:p>
    <w:p>
      <w:pPr>
        <w:spacing w:line="540" w:lineRule="exact"/>
        <w:rPr>
          <w:rFonts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2.2023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  <w:t>年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u w:val="single"/>
          <w:shd w:val="clear" w:color="auto" w:fill="FFFFFF"/>
          <w:lang w:bidi="zh-TW"/>
        </w:rPr>
        <w:t xml:space="preserve">  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  <w:t>季度小微企业贷款风险补偿申请汇总</w:t>
      </w:r>
    </w:p>
    <w:p>
      <w:pPr>
        <w:spacing w:line="540" w:lineRule="exact"/>
        <w:rPr>
          <w:rFonts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3.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  <w:t>资金申请声明</w:t>
      </w:r>
    </w:p>
    <w:p>
      <w:pPr>
        <w:spacing w:line="540" w:lineRule="exact"/>
        <w:rPr>
          <w:rFonts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4.银行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  <w:t>关于小微企业贷款风险补偿资金拨付账号确认的函</w:t>
      </w:r>
      <w:bookmarkStart w:id="0" w:name="_GoBack"/>
      <w:bookmarkEnd w:id="0"/>
    </w:p>
    <w:p>
      <w:pPr>
        <w:spacing w:line="540" w:lineRule="exact"/>
        <w:rPr>
          <w:rFonts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5.贷款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  <w:t>转为不良说明</w:t>
      </w:r>
    </w:p>
    <w:p>
      <w:pPr>
        <w:spacing w:line="540" w:lineRule="exact"/>
        <w:rPr>
          <w:rFonts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6.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  <w:t>贷款分类认定表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7.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贷款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合同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8.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抵押合同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9.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保证合同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10.贷款支付凭证（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借款借据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bidi="zh-TW"/>
        </w:rPr>
        <w:t>）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11.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企业信用报告（授信机构版）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12.企业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营业执照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13.资产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抵押清单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14.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贷款提款申请书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15.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贷款资金用途证明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bidi="zh-TW"/>
        </w:rPr>
        <w:t>（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合同，发票，收据，台账等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bidi="zh-TW"/>
        </w:rPr>
        <w:t>）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16.银行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受托支付信息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17.贷款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val="zh-TW" w:eastAsia="zh-TW" w:bidi="zh-TW"/>
        </w:rPr>
        <w:t>资金调查报告</w:t>
      </w:r>
    </w:p>
    <w:p>
      <w:pPr>
        <w:spacing w:line="540" w:lineRule="exact"/>
        <w:rPr>
          <w:rFonts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18.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  <w:t>信贷管理系统客户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信息</w:t>
      </w:r>
    </w:p>
    <w:p>
      <w:pPr>
        <w:spacing w:line="540" w:lineRule="exact"/>
        <w:rPr>
          <w:rFonts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</w:pP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bidi="zh-TW"/>
        </w:rPr>
        <w:t>19.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  <w:t>银行出具对不良企业贷款用途真实性证明文件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 xml:space="preserve">20.国家知识产权局专利权质押登记通知书 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21.专利权质押担保合同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2</w:t>
      </w:r>
      <w:r>
        <w:rPr>
          <w:rFonts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2.</w:t>
      </w:r>
      <w:r>
        <w:rPr>
          <w:rFonts w:hint="eastAsia" w:ascii="仿宋_GB2312" w:hAnsi="方正仿宋_GB2312" w:eastAsia="仿宋_GB2312" w:cs="方正仿宋_GB2312"/>
          <w:sz w:val="32"/>
          <w:szCs w:val="32"/>
          <w:shd w:val="clear" w:color="auto" w:fill="FFFFFF"/>
          <w:lang w:bidi="zh-TW"/>
        </w:rPr>
        <w:t>知识产权（专利）质押所占额度或比例的相关证明材料</w:t>
      </w:r>
    </w:p>
    <w:p>
      <w:pPr>
        <w:spacing w:line="540" w:lineRule="exact"/>
        <w:rPr>
          <w:rFonts w:ascii="仿宋_GB2312" w:hAnsi="方正仿宋_GB2312" w:eastAsia="仿宋_GB2312" w:cs="方正仿宋_GB2312"/>
          <w:sz w:val="32"/>
          <w:szCs w:val="32"/>
          <w:highlight w:val="yellow"/>
          <w:shd w:val="clear" w:color="auto" w:fill="FFFFFF"/>
          <w:lang w:bidi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MzFjY2MxMjUxYjA3YTc1MjYwNzk5NzhiOGY3NzkifQ=="/>
  </w:docVars>
  <w:rsids>
    <w:rsidRoot w:val="007D1357"/>
    <w:rsid w:val="002F4104"/>
    <w:rsid w:val="00727066"/>
    <w:rsid w:val="007D1357"/>
    <w:rsid w:val="00A73E71"/>
    <w:rsid w:val="00DB3F7D"/>
    <w:rsid w:val="00DD1647"/>
    <w:rsid w:val="2768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333</Characters>
  <Lines>2</Lines>
  <Paragraphs>1</Paragraphs>
  <TotalTime>0</TotalTime>
  <ScaleCrop>false</ScaleCrop>
  <LinksUpToDate>false</LinksUpToDate>
  <CharactersWithSpaces>336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2023-03-27T05:49:00Z</dcterms:created>
  <dc:creator>李 婉琳</dc:creator>
  <cp:lastModifiedBy>忆莎</cp:lastModifiedBy>
  <cp:lastPrinted>2023-03-03T06:51:00Z</cp:lastPrinted>
  <dcterms:modified xsi:type="dcterms:W3CDTF">2023-04-25T00:55:23Z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BBA7FDFEF7A642EAB065A0F9402D46DF</vt:lpwstr>
  </property>
</Properties>
</file>